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02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0802" w:rsidRPr="005E0E54" w:rsidRDefault="0033387B" w:rsidP="002C0802">
      <w:pPr>
        <w:spacing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ТЕХНИЧЕСКИ</w:t>
      </w:r>
      <w:r w:rsidR="002C0802" w:rsidRPr="005E0E54">
        <w:rPr>
          <w:b/>
          <w:color w:val="000000"/>
          <w:szCs w:val="28"/>
          <w:lang w:eastAsia="ru-RU"/>
        </w:rPr>
        <w:t xml:space="preserve">Е </w:t>
      </w:r>
      <w:r>
        <w:rPr>
          <w:b/>
          <w:color w:val="000000"/>
          <w:szCs w:val="28"/>
          <w:lang w:eastAsia="ru-RU"/>
        </w:rPr>
        <w:t>ТРЕБОВАНИЯ</w:t>
      </w:r>
    </w:p>
    <w:p w:rsidR="002C0802" w:rsidRPr="005E0E54" w:rsidRDefault="002D0334" w:rsidP="002C0802">
      <w:pPr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>ПО СОПРОВОЖДЕНИЮ ИНФОРМАЦИОННО-АНАЛИТИЧЕСКОЙ СИСТЕМЫ «ПР</w:t>
      </w:r>
      <w:r w:rsidR="000E1E8F">
        <w:rPr>
          <w:b/>
          <w:bCs/>
          <w:color w:val="000000"/>
          <w:szCs w:val="28"/>
          <w:lang w:eastAsia="ru-RU"/>
        </w:rPr>
        <w:t>ИЗМА</w:t>
      </w:r>
      <w:r>
        <w:rPr>
          <w:b/>
          <w:bCs/>
          <w:color w:val="000000"/>
          <w:szCs w:val="28"/>
          <w:lang w:eastAsia="ru-RU"/>
        </w:rPr>
        <w:t>»</w:t>
      </w:r>
    </w:p>
    <w:p w:rsidR="002C0802" w:rsidRPr="005E0E54" w:rsidRDefault="002C0802" w:rsidP="002C0802">
      <w:pPr>
        <w:spacing w:line="240" w:lineRule="auto"/>
        <w:jc w:val="center"/>
        <w:rPr>
          <w:b/>
          <w:bCs/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Pr="005E0E54" w:rsidRDefault="002C0802" w:rsidP="002C0802">
      <w:pPr>
        <w:spacing w:line="240" w:lineRule="auto"/>
        <w:jc w:val="center"/>
        <w:rPr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097FA1" w:rsidRDefault="00097FA1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Pr="005E0E54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Pr="005E0E54" w:rsidRDefault="002C0802" w:rsidP="002C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</w:p>
    <w:p w:rsidR="002C0802" w:rsidRPr="005E0E54" w:rsidRDefault="002C0802" w:rsidP="002D0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color w:val="000000"/>
          <w:szCs w:val="28"/>
          <w:lang w:eastAsia="ru-RU"/>
        </w:rPr>
      </w:pPr>
      <w:r w:rsidRPr="005E0E54">
        <w:rPr>
          <w:bCs/>
          <w:color w:val="000000"/>
          <w:szCs w:val="28"/>
          <w:lang w:eastAsia="ru-RU"/>
        </w:rPr>
        <w:t>201</w:t>
      </w:r>
      <w:r w:rsidR="00205AC1">
        <w:rPr>
          <w:bCs/>
          <w:color w:val="000000"/>
          <w:szCs w:val="28"/>
          <w:lang w:eastAsia="ru-RU"/>
        </w:rPr>
        <w:t>9</w:t>
      </w:r>
      <w:r w:rsidRPr="005E0E54">
        <w:rPr>
          <w:bCs/>
          <w:color w:val="000000"/>
          <w:szCs w:val="28"/>
          <w:lang w:eastAsia="ru-RU"/>
        </w:rPr>
        <w:t xml:space="preserve"> год</w:t>
      </w:r>
    </w:p>
    <w:p w:rsidR="002C0802" w:rsidRPr="005E0E54" w:rsidRDefault="002C0802" w:rsidP="002C0802">
      <w:pPr>
        <w:spacing w:line="240" w:lineRule="auto"/>
        <w:jc w:val="right"/>
        <w:rPr>
          <w:sz w:val="24"/>
          <w:szCs w:val="24"/>
          <w:lang w:eastAsia="ru-RU"/>
        </w:rPr>
        <w:sectPr w:rsidR="002C0802" w:rsidRPr="005E0E54" w:rsidSect="00584A71">
          <w:headerReference w:type="even" r:id="rId8"/>
          <w:footerReference w:type="even" r:id="rId9"/>
          <w:footerReference w:type="default" r:id="rId10"/>
          <w:pgSz w:w="11906" w:h="16838"/>
          <w:pgMar w:top="1418" w:right="1134" w:bottom="900" w:left="1418" w:header="720" w:footer="720" w:gutter="0"/>
          <w:pgNumType w:start="1"/>
          <w:cols w:space="720"/>
          <w:titlePg/>
        </w:sectPr>
      </w:pPr>
    </w:p>
    <w:p w:rsidR="002C0802" w:rsidRPr="005955DD" w:rsidRDefault="002C0802" w:rsidP="002C0802">
      <w:pPr>
        <w:pageBreakBefore/>
        <w:spacing w:line="240" w:lineRule="auto"/>
        <w:jc w:val="center"/>
        <w:rPr>
          <w:b/>
          <w:smallCaps/>
          <w:szCs w:val="28"/>
          <w:lang w:val="en-US" w:eastAsia="ru-RU"/>
        </w:rPr>
      </w:pPr>
      <w:r w:rsidRPr="005E0E54">
        <w:rPr>
          <w:b/>
          <w:smallCaps/>
          <w:szCs w:val="28"/>
          <w:lang w:eastAsia="ru-RU"/>
        </w:rPr>
        <w:lastRenderedPageBreak/>
        <w:t>СОДЕРЖАНИЕ</w:t>
      </w:r>
      <w:r>
        <w:rPr>
          <w:b/>
          <w:smallCaps/>
          <w:szCs w:val="28"/>
          <w:lang w:val="en-US" w:eastAsia="ru-RU"/>
        </w:rPr>
        <w:t xml:space="preserve"> </w:t>
      </w:r>
      <w:r>
        <w:rPr>
          <w:b/>
          <w:smallCaps/>
          <w:szCs w:val="28"/>
          <w:lang w:val="en-US" w:eastAsia="ru-RU"/>
        </w:rPr>
        <w:tab/>
      </w:r>
    </w:p>
    <w:p w:rsidR="009D4748" w:rsidRDefault="002C0802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>
        <w:rPr>
          <w:b w:val="0"/>
          <w:color w:val="000000"/>
          <w:sz w:val="24"/>
          <w:szCs w:val="20"/>
          <w:lang w:eastAsia="ru-RU"/>
        </w:rPr>
        <w:fldChar w:fldCharType="begin"/>
      </w:r>
      <w:r>
        <w:rPr>
          <w:b w:val="0"/>
          <w:color w:val="000000"/>
          <w:sz w:val="24"/>
          <w:szCs w:val="20"/>
          <w:lang w:eastAsia="ru-RU"/>
        </w:rPr>
        <w:instrText xml:space="preserve"> TOC \o "1-2" \h \z \u </w:instrText>
      </w:r>
      <w:r>
        <w:rPr>
          <w:b w:val="0"/>
          <w:color w:val="000000"/>
          <w:sz w:val="24"/>
          <w:szCs w:val="20"/>
          <w:lang w:eastAsia="ru-RU"/>
        </w:rPr>
        <w:fldChar w:fldCharType="separate"/>
      </w:r>
      <w:hyperlink w:anchor="_Toc462394487" w:history="1">
        <w:r w:rsidR="009D4748" w:rsidRPr="009643C1">
          <w:rPr>
            <w:rStyle w:val="a8"/>
            <w:noProof/>
          </w:rPr>
          <w:t>1.</w:t>
        </w:r>
        <w:r w:rsidR="009D4748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noProof/>
          </w:rPr>
          <w:t>Наименование и назначение системы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_Toc462394487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3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462394488" w:history="1">
        <w:r w:rsidR="009D4748" w:rsidRPr="009643C1">
          <w:rPr>
            <w:rStyle w:val="a8"/>
            <w:noProof/>
          </w:rPr>
          <w:t>2.</w:t>
        </w:r>
        <w:r w:rsidR="009D4748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noProof/>
          </w:rPr>
          <w:t>Разработчик и ответственные лица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_Toc462394488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3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462394489" w:history="1">
        <w:r w:rsidR="009D4748" w:rsidRPr="009643C1">
          <w:rPr>
            <w:rStyle w:val="a8"/>
            <w:noProof/>
          </w:rPr>
          <w:t>3.</w:t>
        </w:r>
        <w:r w:rsidR="009D4748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noProof/>
          </w:rPr>
          <w:t>Краткие характеристики выполняемых работ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_Toc462394489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3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11"/>
        <w:tabs>
          <w:tab w:val="left" w:pos="1320"/>
        </w:tabs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462394490" w:history="1">
        <w:r w:rsidR="009D4748" w:rsidRPr="009643C1">
          <w:rPr>
            <w:rStyle w:val="a8"/>
            <w:noProof/>
          </w:rPr>
          <w:t>4.</w:t>
        </w:r>
        <w:r w:rsidR="009D4748">
          <w:rPr>
            <w:rFonts w:asciiTheme="minorHAnsi" w:eastAsiaTheme="minorEastAsia" w:hAnsiTheme="minorHAnsi" w:cstheme="minorBidi"/>
            <w:b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noProof/>
          </w:rPr>
          <w:t>Общие требования к выполнению работ, оказанию услуг, требования по сроку гарантий качества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_Toc462394490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4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21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lang w:eastAsia="ru-RU"/>
        </w:rPr>
      </w:pPr>
      <w:hyperlink w:anchor="_Toc462394491" w:history="1">
        <w:r w:rsidR="009D4748" w:rsidRPr="009643C1">
          <w:rPr>
            <w:rStyle w:val="a8"/>
            <w:rFonts w:eastAsia="Times New Roman"/>
            <w:b/>
            <w:bCs/>
            <w:noProof/>
          </w:rPr>
          <w:t>4.1</w:t>
        </w:r>
        <w:r w:rsidR="009D4748">
          <w:rPr>
            <w:rFonts w:asciiTheme="minorHAnsi" w:eastAsiaTheme="minorEastAsia" w:hAnsiTheme="minorHAnsi" w:cstheme="minorBidi"/>
            <w:i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rFonts w:eastAsia="Times New Roman"/>
            <w:b/>
            <w:bCs/>
            <w:noProof/>
          </w:rPr>
          <w:t>Требования к качественным характеристикам работ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_Toc462394491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4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21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lang w:eastAsia="ru-RU"/>
        </w:rPr>
      </w:pPr>
      <w:hyperlink w:anchor="_Toc462394492" w:history="1">
        <w:r w:rsidR="009D4748" w:rsidRPr="009643C1">
          <w:rPr>
            <w:rStyle w:val="a8"/>
            <w:rFonts w:eastAsia="Times New Roman"/>
            <w:b/>
            <w:bCs/>
            <w:noProof/>
          </w:rPr>
          <w:t>4.2</w:t>
        </w:r>
        <w:r w:rsidR="009D4748">
          <w:rPr>
            <w:rFonts w:asciiTheme="minorHAnsi" w:eastAsiaTheme="minorEastAsia" w:hAnsiTheme="minorHAnsi" w:cstheme="minorBidi"/>
            <w:i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rFonts w:eastAsia="Times New Roman"/>
            <w:b/>
            <w:bCs/>
            <w:noProof/>
          </w:rPr>
          <w:t>Требования к информационному обеспечению системы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_Toc462394492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5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21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lang w:eastAsia="ru-RU"/>
        </w:rPr>
      </w:pPr>
      <w:hyperlink w:anchor="_Toc462394493" w:history="1">
        <w:r w:rsidR="009D4748" w:rsidRPr="009643C1">
          <w:rPr>
            <w:rStyle w:val="a8"/>
            <w:rFonts w:eastAsia="Times New Roman"/>
            <w:b/>
            <w:bCs/>
            <w:noProof/>
          </w:rPr>
          <w:t>4.3</w:t>
        </w:r>
        <w:r w:rsidR="009D4748">
          <w:rPr>
            <w:rFonts w:asciiTheme="minorHAnsi" w:eastAsiaTheme="minorEastAsia" w:hAnsiTheme="minorHAnsi" w:cstheme="minorBidi"/>
            <w:i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rFonts w:eastAsia="Times New Roman"/>
            <w:b/>
            <w:bCs/>
            <w:noProof/>
          </w:rPr>
          <w:t>Требования к программному обеспечению системы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_Toc462394493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7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21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lang w:eastAsia="ru-RU"/>
        </w:rPr>
      </w:pPr>
      <w:hyperlink w:anchor="_Toc462394494" w:history="1">
        <w:r w:rsidR="009D4748" w:rsidRPr="009643C1">
          <w:rPr>
            <w:rStyle w:val="a8"/>
            <w:rFonts w:eastAsia="Times New Roman"/>
            <w:b/>
            <w:bCs/>
            <w:noProof/>
          </w:rPr>
          <w:t>4.4</w:t>
        </w:r>
        <w:r w:rsidR="009D4748">
          <w:rPr>
            <w:rFonts w:asciiTheme="minorHAnsi" w:eastAsiaTheme="minorEastAsia" w:hAnsiTheme="minorHAnsi" w:cstheme="minorBidi"/>
            <w:i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rFonts w:eastAsia="Times New Roman"/>
            <w:b/>
            <w:bCs/>
            <w:noProof/>
          </w:rPr>
          <w:t>Требования к безопасности оказания услуг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_Toc462394494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8</w:t>
        </w:r>
        <w:r w:rsidR="009D4748">
          <w:rPr>
            <w:noProof/>
            <w:webHidden/>
          </w:rPr>
          <w:fldChar w:fldCharType="end"/>
        </w:r>
      </w:hyperlink>
    </w:p>
    <w:p w:rsidR="009D4748" w:rsidRDefault="005F2D77">
      <w:pPr>
        <w:pStyle w:val="21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i w:val="0"/>
          <w:noProof/>
          <w:sz w:val="22"/>
          <w:lang w:eastAsia="ru-RU"/>
        </w:rPr>
      </w:pPr>
      <w:hyperlink w:anchor="_Toc462394495" w:history="1">
        <w:r w:rsidR="009D4748" w:rsidRPr="009643C1">
          <w:rPr>
            <w:rStyle w:val="a8"/>
            <w:rFonts w:eastAsia="Times New Roman"/>
            <w:b/>
            <w:bCs/>
            <w:noProof/>
          </w:rPr>
          <w:t>4.5</w:t>
        </w:r>
        <w:r w:rsidR="009D4748">
          <w:rPr>
            <w:rFonts w:asciiTheme="minorHAnsi" w:eastAsiaTheme="minorEastAsia" w:hAnsiTheme="minorHAnsi" w:cstheme="minorBidi"/>
            <w:i w:val="0"/>
            <w:noProof/>
            <w:sz w:val="22"/>
            <w:lang w:eastAsia="ru-RU"/>
          </w:rPr>
          <w:tab/>
        </w:r>
        <w:r w:rsidR="009D4748" w:rsidRPr="009643C1">
          <w:rPr>
            <w:rStyle w:val="a8"/>
            <w:rFonts w:eastAsia="Times New Roman"/>
            <w:b/>
            <w:bCs/>
            <w:noProof/>
          </w:rPr>
          <w:t>Требования к соблюдению авторских прав</w:t>
        </w:r>
        <w:r w:rsidR="009D4748">
          <w:rPr>
            <w:noProof/>
            <w:webHidden/>
          </w:rPr>
          <w:tab/>
        </w:r>
        <w:r w:rsidR="009D4748">
          <w:rPr>
            <w:noProof/>
            <w:webHidden/>
          </w:rPr>
          <w:fldChar w:fldCharType="begin"/>
        </w:r>
        <w:r w:rsidR="009D4748">
          <w:rPr>
            <w:noProof/>
            <w:webHidden/>
          </w:rPr>
          <w:instrText xml:space="preserve"> PAGEREF _Toc462394495 \h </w:instrText>
        </w:r>
        <w:r w:rsidR="009D4748">
          <w:rPr>
            <w:noProof/>
            <w:webHidden/>
          </w:rPr>
        </w:r>
        <w:r w:rsidR="009D4748">
          <w:rPr>
            <w:noProof/>
            <w:webHidden/>
          </w:rPr>
          <w:fldChar w:fldCharType="separate"/>
        </w:r>
        <w:r w:rsidR="009D4748">
          <w:rPr>
            <w:noProof/>
            <w:webHidden/>
          </w:rPr>
          <w:t>8</w:t>
        </w:r>
        <w:r w:rsidR="009D4748">
          <w:rPr>
            <w:noProof/>
            <w:webHidden/>
          </w:rPr>
          <w:fldChar w:fldCharType="end"/>
        </w:r>
      </w:hyperlink>
    </w:p>
    <w:p w:rsidR="0033387B" w:rsidRDefault="002C0802" w:rsidP="0033387B">
      <w:pPr>
        <w:spacing w:line="24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fldChar w:fldCharType="end"/>
      </w:r>
    </w:p>
    <w:p w:rsidR="0033387B" w:rsidRDefault="0033387B">
      <w:pPr>
        <w:spacing w:after="160" w:line="259" w:lineRule="auto"/>
        <w:ind w:firstLine="0"/>
        <w:jc w:val="left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br w:type="page"/>
      </w:r>
    </w:p>
    <w:p w:rsidR="002C0802" w:rsidRPr="00BD566F" w:rsidRDefault="002C0802" w:rsidP="002C0802">
      <w:pPr>
        <w:pStyle w:val="1"/>
        <w:numPr>
          <w:ilvl w:val="0"/>
          <w:numId w:val="1"/>
        </w:numPr>
      </w:pPr>
      <w:bookmarkStart w:id="0" w:name="_Toc462394487"/>
      <w:r>
        <w:lastRenderedPageBreak/>
        <w:t>Наименование и назначение системы</w:t>
      </w:r>
      <w:bookmarkEnd w:id="0"/>
    </w:p>
    <w:p w:rsidR="00F561C4" w:rsidRDefault="00F561C4" w:rsidP="00F561C4">
      <w:r>
        <w:t xml:space="preserve">Полное наименование: </w:t>
      </w:r>
      <w:r w:rsidR="002D0334">
        <w:t>Информационно-аналитическая система «</w:t>
      </w:r>
      <w:r w:rsidR="000E1E8F">
        <w:t>Призма</w:t>
      </w:r>
      <w:r w:rsidR="002D0334">
        <w:t>»</w:t>
      </w:r>
      <w:r>
        <w:t>.</w:t>
      </w:r>
    </w:p>
    <w:p w:rsidR="00F561C4" w:rsidRDefault="00F561C4" w:rsidP="00F561C4">
      <w:r>
        <w:t xml:space="preserve">Краткое наименование: </w:t>
      </w:r>
      <w:r w:rsidR="002D0334">
        <w:t>И</w:t>
      </w:r>
      <w:r>
        <w:t>А</w:t>
      </w:r>
      <w:r w:rsidR="002D0334">
        <w:t>С</w:t>
      </w:r>
      <w:r>
        <w:t xml:space="preserve"> «</w:t>
      </w:r>
      <w:r w:rsidR="000E1E8F">
        <w:t>Призма</w:t>
      </w:r>
      <w:r>
        <w:t>».</w:t>
      </w:r>
    </w:p>
    <w:p w:rsidR="002C0802" w:rsidRDefault="002C0802" w:rsidP="00F561C4">
      <w:r>
        <w:t xml:space="preserve">Система предназначена </w:t>
      </w:r>
      <w:r>
        <w:rPr>
          <w:szCs w:val="28"/>
        </w:rPr>
        <w:t xml:space="preserve">для </w:t>
      </w:r>
      <w:r w:rsidR="00F561C4" w:rsidRPr="00BD64E8">
        <w:t>аналитического обеспечения ситуационных центров и центров принятия решений различного уровня на основе консолидации информации из различных информационных ресурсов</w:t>
      </w:r>
      <w:r>
        <w:rPr>
          <w:szCs w:val="28"/>
        </w:rPr>
        <w:t xml:space="preserve">. </w:t>
      </w:r>
    </w:p>
    <w:p w:rsidR="002C0802" w:rsidRDefault="002C0802" w:rsidP="002C0802">
      <w:pPr>
        <w:pStyle w:val="1"/>
        <w:numPr>
          <w:ilvl w:val="0"/>
          <w:numId w:val="1"/>
        </w:numPr>
      </w:pPr>
      <w:bookmarkStart w:id="1" w:name="_Toc462394488"/>
      <w:r>
        <w:t>Разработчик</w:t>
      </w:r>
      <w:bookmarkEnd w:id="1"/>
      <w:r w:rsidR="00253AB8">
        <w:t xml:space="preserve"> </w:t>
      </w:r>
      <w:r w:rsidR="00FB54B9">
        <w:t>ИАС «</w:t>
      </w:r>
      <w:r w:rsidR="000E1E8F">
        <w:t>Призма</w:t>
      </w:r>
      <w:r w:rsidR="00FB54B9">
        <w:t>»</w:t>
      </w:r>
    </w:p>
    <w:p w:rsidR="002C0802" w:rsidRDefault="002C0802" w:rsidP="002C0802">
      <w:r>
        <w:t xml:space="preserve">Разработчиком </w:t>
      </w:r>
      <w:r w:rsidR="00FB54B9">
        <w:t>Информационно-аналитической системы «</w:t>
      </w:r>
      <w:r w:rsidR="000E1E8F">
        <w:t>Призма</w:t>
      </w:r>
      <w:r w:rsidR="00FB54B9">
        <w:t>»</w:t>
      </w:r>
      <w:r w:rsidR="00F561C4">
        <w:t xml:space="preserve"> </w:t>
      </w:r>
      <w:r>
        <w:t>является ООО «</w:t>
      </w:r>
      <w:r w:rsidR="00FB54B9">
        <w:t>Программный Продукт</w:t>
      </w:r>
      <w:r w:rsidR="00253AB8">
        <w:t>».</w:t>
      </w:r>
    </w:p>
    <w:p w:rsidR="002C0802" w:rsidRDefault="002C0802" w:rsidP="002C0802">
      <w:pPr>
        <w:pStyle w:val="1"/>
        <w:numPr>
          <w:ilvl w:val="0"/>
          <w:numId w:val="1"/>
        </w:numPr>
      </w:pPr>
      <w:bookmarkStart w:id="2" w:name="_Toc414448348"/>
      <w:bookmarkStart w:id="3" w:name="_Toc462394489"/>
      <w:r w:rsidRPr="00203D70">
        <w:t>Краткие характеристики выполняемых работ</w:t>
      </w:r>
      <w:bookmarkEnd w:id="2"/>
      <w:bookmarkEnd w:id="3"/>
    </w:p>
    <w:p w:rsidR="002C0802" w:rsidRDefault="002C0802" w:rsidP="002C0802">
      <w:r>
        <w:t>В рамках работ</w:t>
      </w:r>
      <w:r w:rsidR="00A9047D">
        <w:t xml:space="preserve"> по сопровождению системы</w:t>
      </w:r>
      <w:r>
        <w:t xml:space="preserve"> должны </w:t>
      </w:r>
      <w:r w:rsidR="00561549">
        <w:t>выполняться</w:t>
      </w:r>
      <w:r>
        <w:t xml:space="preserve"> следующие </w:t>
      </w:r>
      <w:r w:rsidR="00A9047D">
        <w:t>задачи</w:t>
      </w:r>
      <w:r>
        <w:t>:</w:t>
      </w:r>
    </w:p>
    <w:p w:rsidR="002C0802" w:rsidRPr="000D6607" w:rsidRDefault="00A9047D" w:rsidP="002C0802">
      <w:pPr>
        <w:pStyle w:val="a1"/>
      </w:pPr>
      <w:r>
        <w:t xml:space="preserve">Резервное копирование баз </w:t>
      </w:r>
      <w:r w:rsidR="002C0802" w:rsidRPr="000D6607">
        <w:t>данных (контроль и модификация процедур автоматического копирования баз данных; контроль результатов процедур автоматического копирования баз данных; проведение повторного резервного копирования при аварийном завершении предыдущего);</w:t>
      </w:r>
    </w:p>
    <w:p w:rsidR="002C0802" w:rsidRPr="000D6607" w:rsidRDefault="002C0802" w:rsidP="002C0802">
      <w:pPr>
        <w:pStyle w:val="a1"/>
      </w:pPr>
      <w:r w:rsidRPr="000D6607">
        <w:t>Выверка и оптимизация словарей (анализ содержимого словарей, составление схем оптимизации, конвертирование БД);</w:t>
      </w:r>
    </w:p>
    <w:p w:rsidR="002C0802" w:rsidRPr="000D6607" w:rsidRDefault="002C0802" w:rsidP="002C0802">
      <w:pPr>
        <w:pStyle w:val="a1"/>
      </w:pPr>
      <w:r w:rsidRPr="000D6607">
        <w:t xml:space="preserve">Клиентское сопровождение </w:t>
      </w:r>
      <w:r>
        <w:t>рабочих мест</w:t>
      </w:r>
      <w:r w:rsidRPr="000D6607">
        <w:t>, "тонкий" клиент (</w:t>
      </w:r>
      <w:proofErr w:type="spellStart"/>
      <w:r w:rsidRPr="000D6607">
        <w:t>web</w:t>
      </w:r>
      <w:proofErr w:type="spellEnd"/>
      <w:r w:rsidRPr="000D6607">
        <w:t>);</w:t>
      </w:r>
    </w:p>
    <w:p w:rsidR="002C0802" w:rsidRPr="000D6607" w:rsidRDefault="002C0802" w:rsidP="002C0802">
      <w:pPr>
        <w:pStyle w:val="a1"/>
      </w:pPr>
      <w:r w:rsidRPr="000D6607">
        <w:t xml:space="preserve">Установка обновленной версии </w:t>
      </w:r>
      <w:r>
        <w:t>Системы</w:t>
      </w:r>
      <w:r w:rsidRPr="000D6607">
        <w:t xml:space="preserve"> на сервере без конвертации баз данных;</w:t>
      </w:r>
    </w:p>
    <w:p w:rsidR="002C0802" w:rsidRDefault="002C0802" w:rsidP="002C0802">
      <w:pPr>
        <w:pStyle w:val="a1"/>
      </w:pPr>
      <w:r w:rsidRPr="000D6607">
        <w:t xml:space="preserve">Установка обновленной версии </w:t>
      </w:r>
      <w:r>
        <w:t>Системы</w:t>
      </w:r>
      <w:r w:rsidRPr="000D6607">
        <w:t xml:space="preserve"> на сервере с конвертацией баз данных</w:t>
      </w:r>
      <w:r>
        <w:t>;</w:t>
      </w:r>
    </w:p>
    <w:p w:rsidR="002C0802" w:rsidRDefault="002C0802" w:rsidP="002C0802">
      <w:pPr>
        <w:pStyle w:val="a1"/>
      </w:pPr>
      <w:r>
        <w:t>Загрузка, выгрузка и верификация данных при пр</w:t>
      </w:r>
      <w:r w:rsidR="00B037AC">
        <w:t>оведении информационного обмена;</w:t>
      </w:r>
    </w:p>
    <w:p w:rsidR="002C0802" w:rsidRPr="000D6607" w:rsidRDefault="002C0802" w:rsidP="002C0802">
      <w:pPr>
        <w:pStyle w:val="a1"/>
      </w:pPr>
      <w:r>
        <w:t>Модернизация Системы</w:t>
      </w:r>
      <w:r w:rsidRPr="000D6607">
        <w:t>.</w:t>
      </w:r>
    </w:p>
    <w:p w:rsidR="002C0802" w:rsidRDefault="002C0802" w:rsidP="002C0802">
      <w:pPr>
        <w:pStyle w:val="1"/>
        <w:numPr>
          <w:ilvl w:val="0"/>
          <w:numId w:val="1"/>
        </w:numPr>
      </w:pPr>
      <w:bookmarkStart w:id="4" w:name="_Toc414448358"/>
      <w:bookmarkStart w:id="5" w:name="_Toc462394490"/>
      <w:r w:rsidRPr="00F26AC5">
        <w:lastRenderedPageBreak/>
        <w:t>Общие требования</w:t>
      </w:r>
      <w:r>
        <w:t xml:space="preserve"> к выполнению работ, оказанию услуг,</w:t>
      </w:r>
      <w:r w:rsidRPr="00F26AC5">
        <w:t xml:space="preserve"> требования по сроку гарантий качества</w:t>
      </w:r>
      <w:bookmarkEnd w:id="4"/>
      <w:bookmarkEnd w:id="5"/>
    </w:p>
    <w:p w:rsidR="002C0802" w:rsidRPr="002C0802" w:rsidRDefault="002C0802" w:rsidP="002C0802">
      <w:pPr>
        <w:pStyle w:val="2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6" w:name="_Toc389479894"/>
      <w:bookmarkStart w:id="7" w:name="_Toc462394491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</w:rPr>
        <w:t>Требования к качественным характеристикам работ</w:t>
      </w:r>
      <w:bookmarkEnd w:id="6"/>
      <w:bookmarkEnd w:id="7"/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8" w:name="_Toc389479895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проведению резервного копирования баз данных (контроль и модификация процедур автоматического копирования баз данных; контроль результатов процедур автоматического копирования баз данных; проведение повторного резервного копирования при аварийном завершении предыдущего)</w:t>
      </w:r>
      <w:bookmarkEnd w:id="8"/>
    </w:p>
    <w:p w:rsidR="002C0802" w:rsidRPr="004F1726" w:rsidRDefault="002C0802" w:rsidP="002C0802">
      <w:r>
        <w:t>Резервное копирование баз данных должно производиться ежедневно на выделенный сервер баз данных. Резервное копирование должно производиться в автоматическом режиме.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9" w:name="_Toc389479896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выверке и оптимизация словарей (анализ содержимого словарей, составление схем оптимизации, конвертирование БД)</w:t>
      </w:r>
      <w:bookmarkEnd w:id="9"/>
    </w:p>
    <w:p w:rsidR="002C0802" w:rsidRPr="00531157" w:rsidRDefault="00A9047D" w:rsidP="002C0802">
      <w:r>
        <w:t xml:space="preserve">Выверка </w:t>
      </w:r>
      <w:r w:rsidR="002C0802">
        <w:t xml:space="preserve">словарей должна производиться </w:t>
      </w:r>
      <w:r>
        <w:t xml:space="preserve">в соответствии с актуальной информацией, изложенной в Постановлениях Правительства РФ. </w:t>
      </w:r>
    </w:p>
    <w:p w:rsidR="002C0802" w:rsidRPr="002C0802" w:rsidRDefault="002C0802" w:rsidP="00FB54B9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10" w:name="_Toc389479897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 xml:space="preserve">Требования к клиентскому сопровождению </w:t>
      </w:r>
      <w:r w:rsidR="00FB54B9" w:rsidRPr="00FB54B9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ИАС «</w:t>
      </w:r>
      <w:r w:rsidR="000E1E8F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Призма</w:t>
      </w:r>
      <w:r w:rsidR="00FB54B9" w:rsidRPr="00FB54B9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»</w:t>
      </w: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, "тонкий" клиент (</w:t>
      </w:r>
      <w:proofErr w:type="spellStart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web</w:t>
      </w:r>
      <w:proofErr w:type="spellEnd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)</w:t>
      </w:r>
      <w:bookmarkEnd w:id="10"/>
    </w:p>
    <w:p w:rsidR="002C0802" w:rsidRDefault="002C0802" w:rsidP="002C0802">
      <w:r>
        <w:t xml:space="preserve">В рамках выполнения работ по клиентскому сопровождению </w:t>
      </w:r>
      <w:r w:rsidR="00A9047D">
        <w:t>Разработчиком</w:t>
      </w:r>
      <w:r>
        <w:t xml:space="preserve"> должно осуществляться консультирование пользователей-операторов </w:t>
      </w:r>
      <w:r w:rsidR="00BC1CC5">
        <w:t>ИАС «</w:t>
      </w:r>
      <w:r w:rsidR="000E1E8F">
        <w:t>Призма</w:t>
      </w:r>
      <w:r w:rsidR="00BC1CC5">
        <w:t>»</w:t>
      </w:r>
      <w:r w:rsidR="00B037AC">
        <w:t xml:space="preserve"> </w:t>
      </w:r>
      <w:r>
        <w:t>по вопросам, связанным с эксплуатацией Системы, в том числе:</w:t>
      </w:r>
    </w:p>
    <w:p w:rsidR="002C0802" w:rsidRPr="004F4950" w:rsidRDefault="002C0802" w:rsidP="002C0802">
      <w:pPr>
        <w:pStyle w:val="a1"/>
      </w:pPr>
      <w:r w:rsidRPr="004F4950">
        <w:t xml:space="preserve">Вопросы по </w:t>
      </w:r>
      <w:r w:rsidR="002C269A">
        <w:t>сбору и гармонизации</w:t>
      </w:r>
      <w:r w:rsidR="00B51223">
        <w:t xml:space="preserve"> данных в </w:t>
      </w:r>
      <w:r w:rsidR="00BC1CC5">
        <w:t>ИАС «</w:t>
      </w:r>
      <w:r w:rsidR="000E1E8F">
        <w:t>Призма</w:t>
      </w:r>
      <w:r w:rsidR="00BC1CC5">
        <w:t>»</w:t>
      </w:r>
      <w:r w:rsidRPr="004F4950">
        <w:t>;</w:t>
      </w:r>
    </w:p>
    <w:p w:rsidR="002C0802" w:rsidRDefault="002C0802" w:rsidP="002C0802">
      <w:pPr>
        <w:pStyle w:val="a1"/>
      </w:pPr>
      <w:r w:rsidRPr="004F4950">
        <w:t xml:space="preserve">Вопросы по навигации по разделам </w:t>
      </w:r>
      <w:r w:rsidR="00BC1CC5">
        <w:t>ИАС «</w:t>
      </w:r>
      <w:r w:rsidR="000E1E8F">
        <w:t>Призма</w:t>
      </w:r>
      <w:r w:rsidR="00BC1CC5">
        <w:t>»</w:t>
      </w:r>
      <w:r w:rsidRPr="004F4950">
        <w:t>;</w:t>
      </w:r>
    </w:p>
    <w:p w:rsidR="002C269A" w:rsidRPr="004F4950" w:rsidRDefault="002C269A" w:rsidP="002C0802">
      <w:pPr>
        <w:pStyle w:val="a1"/>
      </w:pPr>
      <w:r>
        <w:t xml:space="preserve">Вопросы по мониторингу </w:t>
      </w:r>
      <w:r w:rsidRPr="004F1B8E">
        <w:t xml:space="preserve">выполнения государственных </w:t>
      </w:r>
      <w:r>
        <w:t>проектов и</w:t>
      </w:r>
      <w:r w:rsidRPr="004F1B8E">
        <w:t xml:space="preserve"> программ</w:t>
      </w:r>
      <w:r>
        <w:t>;</w:t>
      </w:r>
      <w:r w:rsidR="00BC1CC5">
        <w:t xml:space="preserve"> </w:t>
      </w:r>
    </w:p>
    <w:p w:rsidR="002C0802" w:rsidRPr="004F4950" w:rsidRDefault="002C0802" w:rsidP="002C0802">
      <w:pPr>
        <w:pStyle w:val="a1"/>
      </w:pPr>
      <w:r w:rsidRPr="004F4950">
        <w:t xml:space="preserve">Вопросы по </w:t>
      </w:r>
      <w:r w:rsidR="00B51223">
        <w:t>ф</w:t>
      </w:r>
      <w:r w:rsidR="002C269A">
        <w:t xml:space="preserve">ормированию </w:t>
      </w:r>
      <w:r w:rsidRPr="004F4950">
        <w:t>отчетных форм</w:t>
      </w:r>
      <w:r w:rsidR="002C269A">
        <w:t xml:space="preserve"> и визуальных представлений </w:t>
      </w:r>
      <w:r w:rsidRPr="004F4950">
        <w:t xml:space="preserve">посредством </w:t>
      </w:r>
      <w:r w:rsidR="00BC1CC5">
        <w:t>ИАС «</w:t>
      </w:r>
      <w:r w:rsidR="000E1E8F">
        <w:t>Призма</w:t>
      </w:r>
      <w:r w:rsidR="00BC1CC5">
        <w:t>»</w:t>
      </w:r>
      <w:r w:rsidRPr="004F4950">
        <w:t>;</w:t>
      </w:r>
    </w:p>
    <w:p w:rsidR="00097FA1" w:rsidRDefault="002C0802" w:rsidP="002C0802">
      <w:pPr>
        <w:pStyle w:val="a1"/>
      </w:pPr>
      <w:r w:rsidRPr="004F4950">
        <w:t xml:space="preserve">Вопросы относительно работоспособности </w:t>
      </w:r>
      <w:r w:rsidR="005948D5">
        <w:t>ИАС «</w:t>
      </w:r>
      <w:r w:rsidR="000E1E8F">
        <w:t>Призма</w:t>
      </w:r>
      <w:r w:rsidR="005948D5">
        <w:t>»</w:t>
      </w:r>
      <w:r w:rsidR="004C5A94">
        <w:t>.</w:t>
      </w:r>
    </w:p>
    <w:p w:rsidR="00097FA1" w:rsidRDefault="002C0802" w:rsidP="002C0802">
      <w:r>
        <w:t xml:space="preserve">Консультирование пользователей должно осуществляться посредством электронной почты. 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11" w:name="_Toc389479898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lastRenderedPageBreak/>
        <w:t xml:space="preserve">Установка обновленной версии прикладной системы </w:t>
      </w:r>
      <w:bookmarkEnd w:id="11"/>
    </w:p>
    <w:p w:rsidR="002C0802" w:rsidRDefault="00097FA1" w:rsidP="002C0802">
      <w:r>
        <w:t>Разработчиком</w:t>
      </w:r>
      <w:r w:rsidR="002C0802">
        <w:t xml:space="preserve"> должны </w:t>
      </w:r>
      <w:r>
        <w:t>выполняться</w:t>
      </w:r>
      <w:r w:rsidR="002C0802">
        <w:t xml:space="preserve"> работы по:</w:t>
      </w:r>
    </w:p>
    <w:p w:rsidR="002C0802" w:rsidRPr="004F4950" w:rsidRDefault="00097FA1" w:rsidP="002C0802">
      <w:pPr>
        <w:pStyle w:val="a1"/>
      </w:pPr>
      <w:r>
        <w:t>установке</w:t>
      </w:r>
      <w:r w:rsidR="002C0802">
        <w:t xml:space="preserve"> </w:t>
      </w:r>
      <w:r w:rsidR="002C0802" w:rsidRPr="004F4950">
        <w:t xml:space="preserve">на сервере обновленной версии </w:t>
      </w:r>
      <w:r w:rsidR="005948D5">
        <w:t>ИАС «</w:t>
      </w:r>
      <w:r w:rsidR="000E1E8F">
        <w:t>Призма</w:t>
      </w:r>
      <w:r w:rsidR="005948D5">
        <w:t xml:space="preserve">» </w:t>
      </w:r>
      <w:r w:rsidR="002C0802" w:rsidRPr="004F4950">
        <w:t>после проведения модернизации и развития;</w:t>
      </w:r>
    </w:p>
    <w:p w:rsidR="002C0802" w:rsidRPr="004F4950" w:rsidRDefault="002C0802" w:rsidP="002C0802">
      <w:pPr>
        <w:pStyle w:val="a1"/>
      </w:pPr>
      <w:r w:rsidRPr="004F4950">
        <w:t>настройке системы и проверка её работоспособности;</w:t>
      </w:r>
    </w:p>
    <w:p w:rsidR="002C0802" w:rsidRPr="004F4950" w:rsidRDefault="002C0802" w:rsidP="002C0802">
      <w:pPr>
        <w:pStyle w:val="a1"/>
      </w:pPr>
      <w:r w:rsidRPr="004F4950">
        <w:t xml:space="preserve">устранению сбоев в работе </w:t>
      </w:r>
      <w:r w:rsidR="005948D5">
        <w:t>ИАС «</w:t>
      </w:r>
      <w:r w:rsidR="000E1E8F">
        <w:t>Призма</w:t>
      </w:r>
      <w:r w:rsidR="005948D5">
        <w:t>»</w:t>
      </w:r>
      <w:r w:rsidRPr="004F4950">
        <w:t xml:space="preserve">; </w:t>
      </w:r>
    </w:p>
    <w:p w:rsidR="002C0802" w:rsidRPr="004F4950" w:rsidRDefault="002C0802" w:rsidP="002C0802">
      <w:pPr>
        <w:pStyle w:val="a1"/>
      </w:pPr>
      <w:r w:rsidRPr="004F4950">
        <w:t>самостоятельному удаленному тестированию работы</w:t>
      </w:r>
      <w:r w:rsidR="005948D5" w:rsidRPr="005948D5">
        <w:t xml:space="preserve"> </w:t>
      </w:r>
      <w:r w:rsidR="005948D5">
        <w:t>ИАС «</w:t>
      </w:r>
      <w:r w:rsidR="000E1E8F">
        <w:t>Призма</w:t>
      </w:r>
      <w:r w:rsidR="005948D5">
        <w:t xml:space="preserve">» </w:t>
      </w:r>
      <w:r w:rsidRPr="004F4950">
        <w:t>на серверах и рабочих местах пользователей через удаленный рабочий стол при возникновении сбоев.</w:t>
      </w:r>
    </w:p>
    <w:p w:rsidR="002C0802" w:rsidRPr="004F4950" w:rsidRDefault="002C0802" w:rsidP="002C0802">
      <w:pPr>
        <w:pStyle w:val="a1"/>
      </w:pPr>
      <w:r w:rsidRPr="004F4950">
        <w:t>подготовке обновлений базы данных и приложения для модернизированной версии с учетом конвертации информации;</w:t>
      </w:r>
    </w:p>
    <w:p w:rsidR="002C0802" w:rsidRPr="004F4950" w:rsidRDefault="002C0802" w:rsidP="002C0802">
      <w:pPr>
        <w:pStyle w:val="a1"/>
      </w:pPr>
      <w:r w:rsidRPr="004F4950">
        <w:t>установка обновлений базы данных и приложения;</w:t>
      </w:r>
    </w:p>
    <w:p w:rsidR="002C0802" w:rsidRPr="00531157" w:rsidRDefault="002C0802" w:rsidP="002C0802">
      <w:pPr>
        <w:pStyle w:val="a1"/>
      </w:pPr>
      <w:r>
        <w:t xml:space="preserve">проверка работоспособности </w:t>
      </w:r>
      <w:r w:rsidR="005948D5">
        <w:t>ИАС «</w:t>
      </w:r>
      <w:r w:rsidR="000E1E8F">
        <w:t>Призма</w:t>
      </w:r>
      <w:r w:rsidR="005948D5">
        <w:t xml:space="preserve">» </w:t>
      </w:r>
      <w:r>
        <w:t>после установки обновлений.</w:t>
      </w:r>
    </w:p>
    <w:p w:rsidR="002C0802" w:rsidRPr="002C0802" w:rsidRDefault="002C0802" w:rsidP="002C0802">
      <w:pPr>
        <w:pStyle w:val="2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12" w:name="_Toc390255585"/>
      <w:bookmarkStart w:id="13" w:name="_Toc414448378"/>
      <w:bookmarkStart w:id="14" w:name="_Toc462394492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</w:rPr>
        <w:t>Требования к информационному обеспечению системы</w:t>
      </w:r>
      <w:bookmarkEnd w:id="12"/>
      <w:bookmarkEnd w:id="13"/>
      <w:bookmarkEnd w:id="14"/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организации ввода данных в систему</w:t>
      </w:r>
    </w:p>
    <w:p w:rsidR="002C0802" w:rsidRPr="005E0E54" w:rsidRDefault="002C0802" w:rsidP="002C0802">
      <w:r w:rsidRPr="005E0E54">
        <w:t>Способы организации данных в системе должны обеспечивать однократный ввод данных вне зависимости от того, какими подсистемами использоваться</w:t>
      </w:r>
      <w:r w:rsidR="009D4748">
        <w:t xml:space="preserve"> данные будут использоваться</w:t>
      </w:r>
      <w:r w:rsidRPr="005E0E54">
        <w:t>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</w:t>
      </w:r>
      <w:r w:rsidR="004C5A94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 xml:space="preserve">ования по использованию общероссийских </w:t>
      </w: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и других зарегистрированных классификаторов, унифицированных документов и др.</w:t>
      </w:r>
    </w:p>
    <w:p w:rsidR="00940182" w:rsidRPr="00940182" w:rsidRDefault="005948D5" w:rsidP="00940182">
      <w:r>
        <w:t>ИАС «</w:t>
      </w:r>
      <w:r w:rsidR="000E1E8F">
        <w:t>Призма</w:t>
      </w:r>
      <w:r>
        <w:t>»</w:t>
      </w:r>
      <w:r w:rsidR="00940182">
        <w:t xml:space="preserve"> </w:t>
      </w:r>
      <w:r w:rsidR="00940182" w:rsidRPr="00940182">
        <w:t>должна содержать объекты НСИ используемых в прикладных информационных системах организации:</w:t>
      </w:r>
    </w:p>
    <w:p w:rsidR="00940182" w:rsidRPr="00940182" w:rsidRDefault="00940182" w:rsidP="00940182">
      <w:pPr>
        <w:numPr>
          <w:ilvl w:val="0"/>
          <w:numId w:val="6"/>
        </w:numPr>
      </w:pPr>
      <w:r w:rsidRPr="00940182">
        <w:t>Общероссийские классификаторы, классификаторы и справочники организации, содержащие информацию, напрямую связанную с исполнением ее функций, основанную на нормативно-правовых актах и обязательную для применения во всех затрагиваемых классификаторами и справочниками видах учета организации;</w:t>
      </w:r>
    </w:p>
    <w:p w:rsidR="00940182" w:rsidRPr="00D725D2" w:rsidRDefault="00940182" w:rsidP="00940182">
      <w:pPr>
        <w:numPr>
          <w:ilvl w:val="0"/>
          <w:numId w:val="6"/>
        </w:numPr>
      </w:pPr>
      <w:bookmarkStart w:id="15" w:name="_GoBack"/>
      <w:r w:rsidRPr="00D725D2">
        <w:lastRenderedPageBreak/>
        <w:t>База метаданных</w:t>
      </w:r>
      <w:bookmarkEnd w:id="15"/>
      <w:r w:rsidRPr="00D725D2">
        <w:t>, содержащая данные об используемых классификаторах и справочниках (время создания, период действия и др.)</w:t>
      </w:r>
    </w:p>
    <w:p w:rsidR="00940182" w:rsidRPr="00D725D2" w:rsidRDefault="00940182" w:rsidP="00940182">
      <w:pPr>
        <w:numPr>
          <w:ilvl w:val="0"/>
          <w:numId w:val="6"/>
        </w:numPr>
      </w:pPr>
      <w:r w:rsidRPr="00D725D2">
        <w:t>Паспорта показателей, содержащие описания качественных характеристик показателей и представляющие собой систематизированный и структурированный набор атрибутов, предназначенных для интерпретации численных значений.</w:t>
      </w:r>
    </w:p>
    <w:p w:rsidR="00940182" w:rsidRPr="005E0E54" w:rsidRDefault="00940182" w:rsidP="002C0802"/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по применению систем управления базами данных</w:t>
      </w:r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 xml:space="preserve">В качестве СУБД </w:t>
      </w:r>
      <w:r w:rsidR="005948D5">
        <w:t>ИАС «</w:t>
      </w:r>
      <w:r w:rsidR="000E1E8F">
        <w:t>Призма</w:t>
      </w:r>
      <w:r w:rsidR="005948D5">
        <w:t xml:space="preserve">» </w:t>
      </w:r>
      <w:r w:rsidRPr="005E0E54">
        <w:rPr>
          <w:lang w:eastAsia="ru-RU"/>
        </w:rPr>
        <w:t xml:space="preserve">должны </w:t>
      </w:r>
      <w:r w:rsidR="00940182">
        <w:rPr>
          <w:lang w:eastAsia="ru-RU"/>
        </w:rPr>
        <w:t>использоваться реляционные СУБД:</w:t>
      </w:r>
      <w:r w:rsidRPr="005E0E54">
        <w:rPr>
          <w:lang w:eastAsia="ru-RU"/>
        </w:rPr>
        <w:t xml:space="preserve"> </w:t>
      </w:r>
      <w:r w:rsidR="00940182" w:rsidRPr="0093245B">
        <w:t xml:space="preserve">MS SQL </w:t>
      </w:r>
      <w:proofErr w:type="spellStart"/>
      <w:r w:rsidR="00940182" w:rsidRPr="0093245B">
        <w:t>Server</w:t>
      </w:r>
      <w:proofErr w:type="spellEnd"/>
      <w:r w:rsidR="00940182" w:rsidRPr="0093245B">
        <w:t xml:space="preserve"> или </w:t>
      </w:r>
      <w:proofErr w:type="spellStart"/>
      <w:r w:rsidR="00940182" w:rsidRPr="0093245B">
        <w:t>PostgreSQL</w:t>
      </w:r>
      <w:proofErr w:type="spellEnd"/>
      <w:r w:rsidR="00940182">
        <w:t>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 xml:space="preserve">Требования к структуре процесса сбора, </w:t>
      </w:r>
      <w:r w:rsidR="0094018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гармонизации</w:t>
      </w: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, передачи данных в системе и представлению данных</w:t>
      </w:r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 xml:space="preserve">Процессы сбора, </w:t>
      </w:r>
      <w:r w:rsidR="00940182">
        <w:rPr>
          <w:lang w:eastAsia="ru-RU"/>
        </w:rPr>
        <w:t>гармонизации</w:t>
      </w:r>
      <w:r w:rsidRPr="005E0E54">
        <w:rPr>
          <w:lang w:eastAsia="ru-RU"/>
        </w:rPr>
        <w:t xml:space="preserve">, передачи и представления данных в </w:t>
      </w:r>
      <w:r w:rsidR="005948D5">
        <w:t>ИАС «</w:t>
      </w:r>
      <w:r w:rsidR="000E1E8F">
        <w:t>Призма</w:t>
      </w:r>
      <w:r w:rsidR="005948D5">
        <w:t>»</w:t>
      </w:r>
      <w:r w:rsidR="00940182">
        <w:t xml:space="preserve"> </w:t>
      </w:r>
      <w:r w:rsidRPr="005E0E54">
        <w:rPr>
          <w:lang w:eastAsia="ru-RU"/>
        </w:rPr>
        <w:t>должны определяться регламентными документами.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защите данных от разрушений при авариях и сбоях в электропитании системы</w:t>
      </w:r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 xml:space="preserve">Должна быть обеспечена защита данных </w:t>
      </w:r>
      <w:r w:rsidR="005948D5">
        <w:t>ИАС «</w:t>
      </w:r>
      <w:r w:rsidR="000E1E8F">
        <w:t>Призма</w:t>
      </w:r>
      <w:r w:rsidR="005948D5">
        <w:t xml:space="preserve">» </w:t>
      </w:r>
      <w:r w:rsidRPr="005E0E54">
        <w:rPr>
          <w:lang w:eastAsia="ru-RU"/>
        </w:rPr>
        <w:t xml:space="preserve">от утраты или нарушения целостности в случае возникновения аварий или сбоев в электропитании серверного оборудования </w:t>
      </w:r>
      <w:r w:rsidR="005948D5">
        <w:t>ИАС «</w:t>
      </w:r>
      <w:r w:rsidR="000E1E8F">
        <w:t>Призма</w:t>
      </w:r>
      <w:r w:rsidR="005948D5">
        <w:t>».</w:t>
      </w:r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 xml:space="preserve">Данные, находящиеся на сервере СУБД, должны быть сохранены в состоянии на момент последней завершенной </w:t>
      </w:r>
      <w:r w:rsidR="00657CBB">
        <w:rPr>
          <w:lang w:eastAsia="ru-RU"/>
        </w:rPr>
        <w:t>операции</w:t>
      </w:r>
      <w:r w:rsidRPr="005E0E54">
        <w:rPr>
          <w:lang w:eastAsia="ru-RU"/>
        </w:rPr>
        <w:t xml:space="preserve">. В случае невозможности восстановления данных с сервера СУБД должны быть использованы резервные копии баз данных </w:t>
      </w:r>
      <w:r w:rsidR="005948D5">
        <w:t>ИАС «</w:t>
      </w:r>
      <w:r w:rsidR="000E1E8F">
        <w:t>Призма</w:t>
      </w:r>
      <w:r w:rsidR="005948D5">
        <w:t>»</w:t>
      </w:r>
      <w:r w:rsidRPr="005E0E54">
        <w:rPr>
          <w:lang w:eastAsia="ru-RU"/>
        </w:rPr>
        <w:t>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контролю, хранению, обновлению и восстановлению данных</w:t>
      </w:r>
    </w:p>
    <w:p w:rsidR="002C0802" w:rsidRPr="005E0E54" w:rsidRDefault="005948D5" w:rsidP="002C0802">
      <w:r>
        <w:t>ИАС «</w:t>
      </w:r>
      <w:r w:rsidR="000E1E8F">
        <w:t>Призма</w:t>
      </w:r>
      <w:r>
        <w:t xml:space="preserve">» </w:t>
      </w:r>
      <w:r w:rsidR="002C0802" w:rsidRPr="005E0E54">
        <w:t>должна обеспечивать: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>контроль корректности вводимой вручную информации;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>возможность создания ежедневных резервных копий баз данных;</w:t>
      </w:r>
    </w:p>
    <w:p w:rsidR="002C0802" w:rsidRPr="005E0E54" w:rsidRDefault="00657CBB" w:rsidP="002C0802">
      <w:pPr>
        <w:pStyle w:val="a1"/>
        <w:rPr>
          <w:lang w:eastAsia="ru-RU"/>
        </w:rPr>
      </w:pPr>
      <w:r>
        <w:rPr>
          <w:lang w:eastAsia="ru-RU"/>
        </w:rPr>
        <w:lastRenderedPageBreak/>
        <w:t>возможность хранения</w:t>
      </w:r>
      <w:r w:rsidR="002C0802" w:rsidRPr="005E0E54">
        <w:rPr>
          <w:lang w:eastAsia="ru-RU"/>
        </w:rPr>
        <w:t xml:space="preserve"> резервных копий баз данных </w:t>
      </w:r>
      <w:r w:rsidR="005948D5">
        <w:t>ИАС «</w:t>
      </w:r>
      <w:r w:rsidR="000E1E8F">
        <w:t>Призма</w:t>
      </w:r>
      <w:r w:rsidR="005948D5">
        <w:t>»</w:t>
      </w:r>
      <w:r>
        <w:t xml:space="preserve"> </w:t>
      </w:r>
      <w:r w:rsidR="002C0802" w:rsidRPr="005E0E54">
        <w:rPr>
          <w:lang w:eastAsia="ru-RU"/>
        </w:rPr>
        <w:t>на съемном носителе;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 xml:space="preserve">возможность восстановления баз данных </w:t>
      </w:r>
      <w:r w:rsidR="005948D5">
        <w:t>ИАС «</w:t>
      </w:r>
      <w:r w:rsidR="000E1E8F">
        <w:t>Призма</w:t>
      </w:r>
      <w:r w:rsidR="005948D5">
        <w:t>»</w:t>
      </w:r>
      <w:r w:rsidR="00657CBB">
        <w:t xml:space="preserve"> </w:t>
      </w:r>
      <w:r w:rsidRPr="005E0E54">
        <w:rPr>
          <w:lang w:eastAsia="ru-RU"/>
        </w:rPr>
        <w:t>с резервных копий.</w:t>
      </w:r>
    </w:p>
    <w:p w:rsidR="002C0802" w:rsidRPr="002C0802" w:rsidRDefault="002C0802" w:rsidP="002C0802">
      <w:pPr>
        <w:pStyle w:val="2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16" w:name="_Toc390255587"/>
      <w:bookmarkStart w:id="17" w:name="_Toc414448380"/>
      <w:bookmarkStart w:id="18" w:name="_Toc462394493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</w:rPr>
        <w:t>Требования к программному обеспечению системы</w:t>
      </w:r>
      <w:bookmarkEnd w:id="16"/>
      <w:bookmarkEnd w:id="17"/>
      <w:bookmarkEnd w:id="18"/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19" w:name="_Toc317605187"/>
      <w:bookmarkStart w:id="20" w:name="_Toc317845765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прикладному программному обеспечению</w:t>
      </w:r>
      <w:bookmarkEnd w:id="19"/>
      <w:bookmarkEnd w:id="20"/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>Прикладное программное обеспечение должно отвечать следующим требованиям: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>информационная совместимость в пределах требований к информационному обмену;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>высокая степень готовности для решения поставленных задач;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>совместимость программных продуктов в части исп</w:t>
      </w:r>
      <w:r w:rsidR="00561549">
        <w:rPr>
          <w:lang w:eastAsia="ru-RU"/>
        </w:rPr>
        <w:t>ользуемых технических средств, с</w:t>
      </w:r>
      <w:r w:rsidRPr="005E0E54">
        <w:rPr>
          <w:lang w:eastAsia="ru-RU"/>
        </w:rPr>
        <w:t>истемного программного обеспечения и общесистемной инфраструктуры в пределах требов</w:t>
      </w:r>
      <w:r w:rsidR="003C1708">
        <w:rPr>
          <w:lang w:eastAsia="ru-RU"/>
        </w:rPr>
        <w:t>аний к техническому обеспечению.</w:t>
      </w:r>
    </w:p>
    <w:p w:rsidR="002C0802" w:rsidRPr="002C0802" w:rsidRDefault="002C0802" w:rsidP="002C0802">
      <w:pPr>
        <w:pStyle w:val="3"/>
        <w:numPr>
          <w:ilvl w:val="2"/>
          <w:numId w:val="1"/>
        </w:numPr>
        <w:spacing w:before="240"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</w:pPr>
      <w:bookmarkStart w:id="21" w:name="БазовоеПОтреб"/>
      <w:bookmarkStart w:id="22" w:name="_Toc317605189"/>
      <w:bookmarkStart w:id="23" w:name="_Toc317845766"/>
      <w:bookmarkStart w:id="24" w:name="_Ref318362276"/>
      <w:bookmarkStart w:id="25" w:name="_Ref319499697"/>
      <w:bookmarkEnd w:id="21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  <w:lang w:eastAsia="ru-RU"/>
        </w:rPr>
        <w:t>Требования к системному программному обеспечению</w:t>
      </w:r>
      <w:bookmarkEnd w:id="22"/>
      <w:bookmarkEnd w:id="23"/>
      <w:bookmarkEnd w:id="24"/>
      <w:bookmarkEnd w:id="25"/>
    </w:p>
    <w:p w:rsidR="002C0802" w:rsidRPr="005E0E54" w:rsidRDefault="002C0802" w:rsidP="002C0802">
      <w:pPr>
        <w:rPr>
          <w:lang w:eastAsia="ru-RU"/>
        </w:rPr>
      </w:pPr>
      <w:r w:rsidRPr="005E0E54">
        <w:rPr>
          <w:lang w:eastAsia="ru-RU"/>
        </w:rPr>
        <w:t xml:space="preserve">Программное обеспечение </w:t>
      </w:r>
      <w:r w:rsidR="005948D5">
        <w:t>ИАС «</w:t>
      </w:r>
      <w:r w:rsidR="000E1E8F">
        <w:t>Призма</w:t>
      </w:r>
      <w:r w:rsidR="005948D5">
        <w:t>»</w:t>
      </w:r>
      <w:r w:rsidRPr="005E0E54">
        <w:rPr>
          <w:lang w:eastAsia="ru-RU"/>
        </w:rPr>
        <w:t xml:space="preserve"> должно отвечать следующим требованиям:</w:t>
      </w:r>
    </w:p>
    <w:p w:rsidR="002C0802" w:rsidRPr="005E0E54" w:rsidRDefault="002C0802" w:rsidP="002C0802">
      <w:pPr>
        <w:pStyle w:val="a1"/>
        <w:rPr>
          <w:lang w:eastAsia="ru-RU"/>
        </w:rPr>
      </w:pPr>
      <w:r w:rsidRPr="005E0E54">
        <w:rPr>
          <w:lang w:eastAsia="ru-RU"/>
        </w:rPr>
        <w:t xml:space="preserve">Архитектура с высокой степенью масштабируемости для поддержки автоматизации всех корпоративных бизнес-процессов и приложений; </w:t>
      </w:r>
    </w:p>
    <w:p w:rsidR="00622242" w:rsidRDefault="00622242" w:rsidP="00622242">
      <w:pPr>
        <w:pStyle w:val="a1"/>
        <w:rPr>
          <w:rFonts w:eastAsia="Times New Roman"/>
        </w:rPr>
      </w:pPr>
      <w:bookmarkStart w:id="26" w:name="_Toc283203642"/>
      <w:r>
        <w:t xml:space="preserve">Одноразовый ввод информации и многократное ее использование – все основные данные, с которыми работает </w:t>
      </w:r>
      <w:r w:rsidR="005948D5">
        <w:t>ИАС «</w:t>
      </w:r>
      <w:r w:rsidR="000E1E8F">
        <w:t>Призма</w:t>
      </w:r>
      <w:r w:rsidR="005948D5">
        <w:t>»</w:t>
      </w:r>
      <w:r>
        <w:t>, вводятся один раз и в последующем лишь обновляются;</w:t>
      </w:r>
    </w:p>
    <w:p w:rsidR="00622242" w:rsidRDefault="00622242" w:rsidP="00622242">
      <w:pPr>
        <w:pStyle w:val="a1"/>
      </w:pPr>
      <w:r>
        <w:t xml:space="preserve">Накопление массивов информации в </w:t>
      </w:r>
      <w:r w:rsidR="005948D5">
        <w:t>ИАС «</w:t>
      </w:r>
      <w:r w:rsidR="000E1E8F">
        <w:t>Призма</w:t>
      </w:r>
      <w:r w:rsidR="005948D5">
        <w:t>»</w:t>
      </w:r>
      <w:r w:rsidRPr="005E0E54">
        <w:rPr>
          <w:lang w:eastAsia="ru-RU"/>
        </w:rPr>
        <w:t xml:space="preserve"> </w:t>
      </w:r>
      <w:r>
        <w:t>– все основные данные формируются на машинных носителях с последующим архивированием;</w:t>
      </w:r>
    </w:p>
    <w:p w:rsidR="00622242" w:rsidRDefault="00622242" w:rsidP="00622242">
      <w:pPr>
        <w:pStyle w:val="a1"/>
      </w:pPr>
      <w:r>
        <w:t xml:space="preserve">Контроль процесса обработки информации – в </w:t>
      </w:r>
      <w:r w:rsidR="005948D5">
        <w:t>ИАС «</w:t>
      </w:r>
      <w:r w:rsidR="000E1E8F">
        <w:t>Призма</w:t>
      </w:r>
      <w:r w:rsidR="005948D5">
        <w:t>»</w:t>
      </w:r>
      <w:r w:rsidRPr="005E0E54">
        <w:rPr>
          <w:lang w:eastAsia="ru-RU"/>
        </w:rPr>
        <w:t xml:space="preserve"> </w:t>
      </w:r>
      <w:r>
        <w:t>обеспечивается ведение журнала учета внесения изменений и дополнений в базы данных;</w:t>
      </w:r>
    </w:p>
    <w:p w:rsidR="00622242" w:rsidRDefault="00622242" w:rsidP="00622242">
      <w:pPr>
        <w:pStyle w:val="a1"/>
      </w:pPr>
      <w:r>
        <w:lastRenderedPageBreak/>
        <w:t xml:space="preserve">Получение информации по многокритериальному запросу - получаемые в процессе обработки данные (документы, экранные формы и т.д.) содержат всю необходимую и достаточную информацию для принятия решений на том уровне, для которого они предназначены; </w:t>
      </w:r>
    </w:p>
    <w:p w:rsidR="00622242" w:rsidRDefault="00622242" w:rsidP="00622242">
      <w:pPr>
        <w:pStyle w:val="a1"/>
      </w:pPr>
      <w:r>
        <w:t>Стандартизация и унификация информационного взаимодействия с внешними системами;</w:t>
      </w:r>
    </w:p>
    <w:p w:rsidR="00622242" w:rsidRDefault="00622242" w:rsidP="00622242">
      <w:pPr>
        <w:pStyle w:val="a1"/>
      </w:pPr>
      <w:r>
        <w:t>Единые форматы обмена данными между различными подсистемами;</w:t>
      </w:r>
    </w:p>
    <w:p w:rsidR="00622242" w:rsidRDefault="00622242" w:rsidP="00622242">
      <w:pPr>
        <w:pStyle w:val="a1"/>
      </w:pPr>
      <w:r>
        <w:t>Согласованные протоколы обмена данными;</w:t>
      </w:r>
    </w:p>
    <w:p w:rsidR="00622242" w:rsidRDefault="00622242" w:rsidP="00622242">
      <w:pPr>
        <w:pStyle w:val="a1"/>
      </w:pPr>
      <w:r>
        <w:t>Использование единых классификаторов и справочников;</w:t>
      </w:r>
    </w:p>
    <w:p w:rsidR="00622242" w:rsidRDefault="00622242" w:rsidP="00622242">
      <w:pPr>
        <w:pStyle w:val="a1"/>
      </w:pPr>
      <w:r>
        <w:t xml:space="preserve">Обеспечение возможности дальнейшего развития </w:t>
      </w:r>
      <w:r w:rsidR="005948D5">
        <w:t>ИАС «</w:t>
      </w:r>
      <w:r w:rsidR="000E1E8F">
        <w:t>Призма</w:t>
      </w:r>
      <w:r w:rsidR="005948D5">
        <w:t>»</w:t>
      </w:r>
      <w:r>
        <w:t>.</w:t>
      </w:r>
    </w:p>
    <w:p w:rsidR="002C0802" w:rsidRPr="002C0802" w:rsidRDefault="002C0802" w:rsidP="002C0802">
      <w:pPr>
        <w:pStyle w:val="2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27" w:name="_Toc462394494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</w:rPr>
        <w:t>Требования к безопасности оказания услуг</w:t>
      </w:r>
      <w:bookmarkEnd w:id="26"/>
      <w:bookmarkEnd w:id="27"/>
    </w:p>
    <w:p w:rsidR="002C0802" w:rsidRDefault="00097FA1" w:rsidP="002C0802">
      <w:r>
        <w:t>Разработчик</w:t>
      </w:r>
      <w:r w:rsidR="002C0802" w:rsidRPr="00EC77CF">
        <w:t xml:space="preserve"> при оказании услуг обязан соблюсти требования действующего законодательства РФ.</w:t>
      </w:r>
    </w:p>
    <w:p w:rsidR="002C0802" w:rsidRPr="002C0802" w:rsidRDefault="002C0802" w:rsidP="002C0802">
      <w:pPr>
        <w:pStyle w:val="2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bookmarkStart w:id="28" w:name="_Toc462394495"/>
      <w:r w:rsidRPr="002C0802">
        <w:rPr>
          <w:rFonts w:ascii="Times New Roman" w:eastAsia="Times New Roman" w:hAnsi="Times New Roman" w:cs="Times New Roman"/>
          <w:b/>
          <w:bCs/>
          <w:color w:val="auto"/>
          <w:sz w:val="28"/>
        </w:rPr>
        <w:t>Требования к соблюдению авторских прав</w:t>
      </w:r>
      <w:bookmarkEnd w:id="28"/>
    </w:p>
    <w:p w:rsidR="002C0802" w:rsidRDefault="002C0802" w:rsidP="002C0802">
      <w:r w:rsidRPr="000B15C5">
        <w:t>Все программные средства, используемые для предоставления услуг</w:t>
      </w:r>
      <w:r w:rsidR="00097FA1">
        <w:t>,</w:t>
      </w:r>
      <w:r w:rsidRPr="000B15C5">
        <w:t xml:space="preserve"> должны быть лицензионными, произведены с соблюдением авторских прав.</w:t>
      </w:r>
    </w:p>
    <w:sectPr w:rsidR="002C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77" w:rsidRDefault="005F2D77">
      <w:pPr>
        <w:spacing w:line="240" w:lineRule="auto"/>
      </w:pPr>
      <w:r>
        <w:separator/>
      </w:r>
    </w:p>
  </w:endnote>
  <w:endnote w:type="continuationSeparator" w:id="0">
    <w:p w:rsidR="005F2D77" w:rsidRDefault="005F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57" w:rsidRDefault="003338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E57" w:rsidRDefault="005F2D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57" w:rsidRDefault="0033387B">
    <w:pPr>
      <w:pStyle w:val="a9"/>
      <w:jc w:val="right"/>
    </w:pPr>
    <w:r>
      <w:br/>
    </w:r>
    <w:r>
      <w:fldChar w:fldCharType="begin"/>
    </w:r>
    <w:r>
      <w:instrText>PAGE   \* MERGEFORMAT</w:instrText>
    </w:r>
    <w:r>
      <w:fldChar w:fldCharType="separate"/>
    </w:r>
    <w:r w:rsidR="00205AC1">
      <w:rPr>
        <w:noProof/>
      </w:rPr>
      <w:t>7</w:t>
    </w:r>
    <w:r>
      <w:rPr>
        <w:noProof/>
      </w:rPr>
      <w:fldChar w:fldCharType="end"/>
    </w:r>
  </w:p>
  <w:p w:rsidR="004E2E57" w:rsidRDefault="005F2D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77" w:rsidRDefault="005F2D77">
      <w:pPr>
        <w:spacing w:line="240" w:lineRule="auto"/>
      </w:pPr>
      <w:r>
        <w:separator/>
      </w:r>
    </w:p>
  </w:footnote>
  <w:footnote w:type="continuationSeparator" w:id="0">
    <w:p w:rsidR="005F2D77" w:rsidRDefault="005F2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57" w:rsidRDefault="0033387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E57" w:rsidRDefault="005F2D77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CC2BD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3F52922E"/>
    <w:lvl w:ilvl="0">
      <w:start w:val="1"/>
      <w:numFmt w:val="bullet"/>
      <w:pStyle w:val="a0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b/>
      </w:rPr>
    </w:lvl>
  </w:abstractNum>
  <w:abstractNum w:abstractNumId="2" w15:restartNumberingAfterBreak="0">
    <w:nsid w:val="0EAF0E27"/>
    <w:multiLevelType w:val="hybridMultilevel"/>
    <w:tmpl w:val="5774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33AC9"/>
    <w:multiLevelType w:val="hybridMultilevel"/>
    <w:tmpl w:val="76D8C9D0"/>
    <w:lvl w:ilvl="0" w:tplc="804A2E0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EC1B0F"/>
    <w:multiLevelType w:val="multilevel"/>
    <w:tmpl w:val="3132B9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56FA6E43"/>
    <w:multiLevelType w:val="hybridMultilevel"/>
    <w:tmpl w:val="12909ECC"/>
    <w:lvl w:ilvl="0" w:tplc="A97C8A1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3CB3383"/>
    <w:multiLevelType w:val="hybridMultilevel"/>
    <w:tmpl w:val="010806CE"/>
    <w:lvl w:ilvl="0" w:tplc="DD00E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A65CF6"/>
    <w:multiLevelType w:val="hybridMultilevel"/>
    <w:tmpl w:val="3BAA5FAE"/>
    <w:lvl w:ilvl="0" w:tplc="7C94B0EC">
      <w:start w:val="1"/>
      <w:numFmt w:val="bullet"/>
      <w:pStyle w:val="a1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73"/>
    <w:rsid w:val="00097FA1"/>
    <w:rsid w:val="000E1E8F"/>
    <w:rsid w:val="00205AC1"/>
    <w:rsid w:val="00253AB8"/>
    <w:rsid w:val="002C0802"/>
    <w:rsid w:val="002C269A"/>
    <w:rsid w:val="002D0334"/>
    <w:rsid w:val="0033387B"/>
    <w:rsid w:val="00341223"/>
    <w:rsid w:val="003C1708"/>
    <w:rsid w:val="003F7059"/>
    <w:rsid w:val="004C5A94"/>
    <w:rsid w:val="004D2865"/>
    <w:rsid w:val="004F3334"/>
    <w:rsid w:val="00561549"/>
    <w:rsid w:val="0059173E"/>
    <w:rsid w:val="005948D5"/>
    <w:rsid w:val="005F2D77"/>
    <w:rsid w:val="00622242"/>
    <w:rsid w:val="00657CBB"/>
    <w:rsid w:val="0079779B"/>
    <w:rsid w:val="007F3CF6"/>
    <w:rsid w:val="00940182"/>
    <w:rsid w:val="009D4748"/>
    <w:rsid w:val="00A9047D"/>
    <w:rsid w:val="00A95797"/>
    <w:rsid w:val="00B037AC"/>
    <w:rsid w:val="00B51223"/>
    <w:rsid w:val="00B51E43"/>
    <w:rsid w:val="00B61540"/>
    <w:rsid w:val="00B75E73"/>
    <w:rsid w:val="00BC1CC5"/>
    <w:rsid w:val="00D5606E"/>
    <w:rsid w:val="00D93A6B"/>
    <w:rsid w:val="00F561C4"/>
    <w:rsid w:val="00FB54B9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12F0"/>
  <w15:chartTrackingRefBased/>
  <w15:docId w15:val="{C949C305-0F20-4F45-8B60-AC7DB24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C0802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2"/>
    <w:next w:val="a2"/>
    <w:link w:val="10"/>
    <w:uiPriority w:val="99"/>
    <w:qFormat/>
    <w:rsid w:val="002C0802"/>
    <w:pPr>
      <w:keepNext/>
      <w:keepLines/>
      <w:spacing w:before="120" w:after="120"/>
      <w:ind w:left="360" w:hanging="360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2"/>
    <w:next w:val="a2"/>
    <w:link w:val="20"/>
    <w:uiPriority w:val="99"/>
    <w:unhideWhenUsed/>
    <w:qFormat/>
    <w:rsid w:val="002C08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unhideWhenUsed/>
    <w:qFormat/>
    <w:rsid w:val="002C08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2C080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2"/>
    <w:link w:val="a7"/>
    <w:uiPriority w:val="99"/>
    <w:rsid w:val="002C080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C0802"/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3"/>
    <w:uiPriority w:val="99"/>
    <w:rsid w:val="002C0802"/>
    <w:rPr>
      <w:rFonts w:cs="Times New Roman"/>
      <w:color w:val="0000FF"/>
      <w:u w:val="single"/>
    </w:rPr>
  </w:style>
  <w:style w:type="paragraph" w:styleId="a9">
    <w:name w:val="footer"/>
    <w:basedOn w:val="a2"/>
    <w:link w:val="aa"/>
    <w:uiPriority w:val="99"/>
    <w:rsid w:val="002C080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2C0802"/>
    <w:rPr>
      <w:rFonts w:ascii="Times New Roman" w:eastAsia="Calibri" w:hAnsi="Times New Roman" w:cs="Times New Roman"/>
      <w:sz w:val="28"/>
    </w:rPr>
  </w:style>
  <w:style w:type="character" w:styleId="ab">
    <w:name w:val="page number"/>
    <w:basedOn w:val="a3"/>
    <w:uiPriority w:val="99"/>
    <w:rsid w:val="002C0802"/>
    <w:rPr>
      <w:rFonts w:cs="Times New Roman"/>
    </w:rPr>
  </w:style>
  <w:style w:type="paragraph" w:styleId="11">
    <w:name w:val="toc 1"/>
    <w:basedOn w:val="a2"/>
    <w:next w:val="a2"/>
    <w:autoRedefine/>
    <w:uiPriority w:val="39"/>
    <w:rsid w:val="002C0802"/>
    <w:pPr>
      <w:tabs>
        <w:tab w:val="left" w:pos="480"/>
        <w:tab w:val="right" w:leader="dot" w:pos="9679"/>
      </w:tabs>
      <w:spacing w:after="100"/>
    </w:pPr>
    <w:rPr>
      <w:b/>
    </w:rPr>
  </w:style>
  <w:style w:type="paragraph" w:styleId="21">
    <w:name w:val="toc 2"/>
    <w:basedOn w:val="a2"/>
    <w:next w:val="a2"/>
    <w:autoRedefine/>
    <w:uiPriority w:val="39"/>
    <w:rsid w:val="002C0802"/>
    <w:pPr>
      <w:spacing w:after="100"/>
      <w:ind w:left="240"/>
    </w:pPr>
    <w:rPr>
      <w:i/>
      <w:sz w:val="24"/>
    </w:rPr>
  </w:style>
  <w:style w:type="paragraph" w:styleId="a1">
    <w:name w:val="List Paragraph"/>
    <w:basedOn w:val="a2"/>
    <w:link w:val="ac"/>
    <w:uiPriority w:val="99"/>
    <w:qFormat/>
    <w:rsid w:val="002C0802"/>
    <w:pPr>
      <w:numPr>
        <w:numId w:val="2"/>
      </w:numPr>
      <w:spacing w:before="120" w:after="120"/>
      <w:contextualSpacing/>
    </w:pPr>
    <w:rPr>
      <w:szCs w:val="20"/>
    </w:rPr>
  </w:style>
  <w:style w:type="character" w:customStyle="1" w:styleId="ac">
    <w:name w:val="Абзац списка Знак"/>
    <w:link w:val="a1"/>
    <w:uiPriority w:val="99"/>
    <w:locked/>
    <w:rsid w:val="002C0802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3"/>
    <w:link w:val="2"/>
    <w:uiPriority w:val="99"/>
    <w:rsid w:val="002C08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9"/>
    <w:rsid w:val="002C0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">
    <w:name w:val="List Number"/>
    <w:basedOn w:val="a2"/>
    <w:uiPriority w:val="99"/>
    <w:rsid w:val="002C0802"/>
    <w:pPr>
      <w:numPr>
        <w:numId w:val="3"/>
      </w:numPr>
      <w:tabs>
        <w:tab w:val="clear" w:pos="360"/>
        <w:tab w:val="num" w:pos="1324"/>
        <w:tab w:val="left" w:pos="1418"/>
      </w:tabs>
      <w:spacing w:line="360" w:lineRule="auto"/>
      <w:ind w:left="567" w:firstLine="397"/>
    </w:pPr>
    <w:rPr>
      <w:rFonts w:eastAsia="Times New Roman"/>
      <w:sz w:val="24"/>
      <w:szCs w:val="24"/>
      <w:lang w:eastAsia="ru-RU"/>
    </w:rPr>
  </w:style>
  <w:style w:type="paragraph" w:styleId="a0">
    <w:name w:val="List Bullet"/>
    <w:basedOn w:val="a2"/>
    <w:rsid w:val="00940182"/>
    <w:pPr>
      <w:numPr>
        <w:numId w:val="7"/>
      </w:numPr>
      <w:tabs>
        <w:tab w:val="left" w:pos="1134"/>
      </w:tabs>
      <w:spacing w:line="240" w:lineRule="auto"/>
      <w:contextualSpacing/>
    </w:pPr>
    <w:rPr>
      <w:rFonts w:eastAsia="MS Mincho"/>
      <w:sz w:val="24"/>
      <w:szCs w:val="24"/>
      <w:lang w:eastAsia="ja-JP"/>
    </w:rPr>
  </w:style>
  <w:style w:type="paragraph" w:customStyle="1" w:styleId="ad">
    <w:name w:val="Текст документа"/>
    <w:basedOn w:val="a2"/>
    <w:rsid w:val="00622242"/>
    <w:pPr>
      <w:spacing w:line="360" w:lineRule="auto"/>
      <w:ind w:firstLine="72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84E4-FA28-4583-9D55-7066EDF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 Антон Вадимович</dc:creator>
  <cp:keywords/>
  <dc:description/>
  <cp:lastModifiedBy>Леонов Михаил Иванович</cp:lastModifiedBy>
  <cp:revision>13</cp:revision>
  <dcterms:created xsi:type="dcterms:W3CDTF">2016-09-16T12:42:00Z</dcterms:created>
  <dcterms:modified xsi:type="dcterms:W3CDTF">2019-03-21T14:59:00Z</dcterms:modified>
</cp:coreProperties>
</file>